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02" w:rsidRDefault="001D152C" w:rsidP="001D1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52C">
        <w:rPr>
          <w:rFonts w:ascii="Times New Roman" w:hAnsi="Times New Roman" w:cs="Times New Roman"/>
          <w:b/>
          <w:sz w:val="24"/>
          <w:szCs w:val="24"/>
        </w:rPr>
        <w:t>ОПИСАНИЕ ПРОГРАММЫ</w:t>
      </w:r>
    </w:p>
    <w:p w:rsidR="001D152C" w:rsidRPr="001D152C" w:rsidRDefault="001D152C" w:rsidP="001D152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r w:rsidRPr="001D152C">
        <w:rPr>
          <w:color w:val="000000"/>
          <w:sz w:val="28"/>
          <w:szCs w:val="28"/>
        </w:rPr>
        <w:t xml:space="preserve">Межполушарное взаимодействие необходимо для координации работы мозга и передачи информации из одного полушария в другое. Отсутствие слаженности в работе полушарий мозга — частая причина трудностей в обучении детей дошкольного возраста, так как при наличии </w:t>
      </w:r>
      <w:proofErr w:type="spellStart"/>
      <w:r w:rsidRPr="001D152C">
        <w:rPr>
          <w:color w:val="000000"/>
          <w:sz w:val="28"/>
          <w:szCs w:val="28"/>
        </w:rPr>
        <w:t>несформированности</w:t>
      </w:r>
      <w:proofErr w:type="spellEnd"/>
      <w:r w:rsidRPr="001D152C">
        <w:rPr>
          <w:color w:val="000000"/>
          <w:sz w:val="28"/>
          <w:szCs w:val="28"/>
        </w:rPr>
        <w:t xml:space="preserve"> межполушарного взаимодействия не происходит полноценного обмена информацией между правым и левым полушариями, каждое из которых постигает внешний мир по-своему. Движение пальцев рук исторически оказались тесно связанными с речевой функцией. Случайность ли, что тренировка пальцев рук влияет на созревание речевой функции? Было обнаружено, что, когда ребенок производит </w:t>
      </w:r>
      <w:proofErr w:type="gramStart"/>
      <w:r w:rsidRPr="001D152C">
        <w:rPr>
          <w:color w:val="000000"/>
          <w:sz w:val="28"/>
          <w:szCs w:val="28"/>
        </w:rPr>
        <w:t>ритмические движения</w:t>
      </w:r>
      <w:proofErr w:type="gramEnd"/>
      <w:r w:rsidRPr="001D152C">
        <w:rPr>
          <w:color w:val="000000"/>
          <w:sz w:val="28"/>
          <w:szCs w:val="28"/>
        </w:rPr>
        <w:t xml:space="preserve"> пальцами, у него резко усиливается согласованная деятельность лобных и височных отделов мозга. </w:t>
      </w:r>
      <w:proofErr w:type="gramStart"/>
      <w:r w:rsidRPr="001D152C">
        <w:rPr>
          <w:color w:val="000000"/>
          <w:sz w:val="28"/>
          <w:szCs w:val="28"/>
        </w:rPr>
        <w:t>Если ребенок производит ритмические движения </w:t>
      </w:r>
      <w:r w:rsidRPr="001D152C">
        <w:rPr>
          <w:rStyle w:val="a3"/>
          <w:color w:val="000000"/>
          <w:sz w:val="28"/>
          <w:szCs w:val="28"/>
        </w:rPr>
        <w:t>(разгибание и сгибание)</w:t>
      </w:r>
      <w:r w:rsidRPr="001D152C">
        <w:rPr>
          <w:color w:val="000000"/>
          <w:sz w:val="28"/>
          <w:szCs w:val="28"/>
        </w:rPr>
        <w:t> пальцами правой руки, то в левом полушарии мозга у него возникает усиление согласованных электрических колебаний именно в лобной и височной зонах.</w:t>
      </w:r>
      <w:proofErr w:type="gramEnd"/>
      <w:r w:rsidRPr="001D152C">
        <w:rPr>
          <w:color w:val="000000"/>
          <w:sz w:val="28"/>
          <w:szCs w:val="28"/>
        </w:rPr>
        <w:t xml:space="preserve"> Движение пальцев левой руки вызывало такую же активизацию и в правом полушарии. И. П. Павлов высказывал мысль о том, что развитие функций обеих рук и связанное с этим формирование речевых </w:t>
      </w:r>
      <w:r w:rsidRPr="001D152C">
        <w:rPr>
          <w:rStyle w:val="a3"/>
          <w:color w:val="000000"/>
          <w:sz w:val="28"/>
          <w:szCs w:val="28"/>
        </w:rPr>
        <w:t>«центров»</w:t>
      </w:r>
      <w:r w:rsidRPr="001D152C">
        <w:rPr>
          <w:color w:val="000000"/>
          <w:sz w:val="28"/>
          <w:szCs w:val="28"/>
        </w:rPr>
        <w:t> в обоих полушариях дает человеку преимущество в интеллектуальном развитии, поскольку речь теснейшим образом связана с мышлением. По-видимому, в играх следует равным образом развивать тонкие движения пальцев обеих рук. Движения пальцев и кистей рук имеют особое развивающее воздействие, т. к. с анатомической точки зрения около трети всей площади двигательной проекции коры головного мозга занимает проекция руки. Под влиянием кинестетических импульсов от руки, а точнее от пальцев, включается механизм </w:t>
      </w:r>
      <w:r w:rsidRPr="001D152C">
        <w:rPr>
          <w:rStyle w:val="a3"/>
          <w:color w:val="000000"/>
          <w:sz w:val="28"/>
          <w:szCs w:val="28"/>
        </w:rPr>
        <w:t>«единства мысли и движения»</w:t>
      </w:r>
      <w:r w:rsidRPr="001D152C">
        <w:rPr>
          <w:color w:val="000000"/>
          <w:sz w:val="28"/>
          <w:szCs w:val="28"/>
        </w:rPr>
        <w:t>. При регулярном выполнении специальных движений образуется большое количество нервных волокон, связывающих полушария головного мозга в единую систему.</w:t>
      </w:r>
    </w:p>
    <w:p w:rsidR="001D152C" w:rsidRPr="001D152C" w:rsidRDefault="001D152C" w:rsidP="001D152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152C" w:rsidRPr="001D152C" w:rsidRDefault="001D152C" w:rsidP="001D152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1D152C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Предлагаемая коррекционно-развивающая программа является одним из направлений работы в развитии интегрированного межполушарного взаимодействия у детей. Программа включает в себя игровые сеансы, нейродинамическую гимнастику, направленные на синхронизацию работы полушарий мозга, что повышает его функциональные возможности.</w:t>
      </w:r>
    </w:p>
    <w:bookmarkEnd w:id="0"/>
    <w:p w:rsidR="001D152C" w:rsidRPr="001D152C" w:rsidRDefault="001D152C" w:rsidP="001D152C">
      <w:pPr>
        <w:rPr>
          <w:rFonts w:ascii="Times New Roman" w:hAnsi="Times New Roman" w:cs="Times New Roman"/>
          <w:sz w:val="28"/>
          <w:szCs w:val="28"/>
        </w:rPr>
      </w:pPr>
    </w:p>
    <w:sectPr w:rsidR="001D152C" w:rsidRPr="001D152C" w:rsidSect="001D15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AA"/>
    <w:rsid w:val="000477AA"/>
    <w:rsid w:val="001D152C"/>
    <w:rsid w:val="00F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152C"/>
    <w:rPr>
      <w:i/>
      <w:iCs/>
    </w:rPr>
  </w:style>
  <w:style w:type="paragraph" w:customStyle="1" w:styleId="c4">
    <w:name w:val="c4"/>
    <w:basedOn w:val="a"/>
    <w:rsid w:val="001D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152C"/>
    <w:rPr>
      <w:i/>
      <w:iCs/>
    </w:rPr>
  </w:style>
  <w:style w:type="paragraph" w:customStyle="1" w:styleId="c4">
    <w:name w:val="c4"/>
    <w:basedOn w:val="a"/>
    <w:rsid w:val="001D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>Krokoz™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2023-08-28T12:04:00Z</dcterms:created>
  <dcterms:modified xsi:type="dcterms:W3CDTF">2023-08-28T12:05:00Z</dcterms:modified>
</cp:coreProperties>
</file>